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60" w:rsidRDefault="009928CF" w:rsidP="00B15B96">
      <w:pPr>
        <w:rPr>
          <w:rFonts w:ascii="Helvetica" w:hAnsi="Helvetica" w:cs="Helvetica"/>
        </w:rPr>
      </w:pPr>
      <w:r>
        <w:rPr>
          <w:rFonts w:ascii="Helvetica" w:hAnsi="Helvetica" w:cs="Helvetica"/>
          <w:noProof/>
          <w:lang w:val="de-AT" w:eastAsia="de-AT"/>
        </w:rPr>
        <w:drawing>
          <wp:anchor distT="0" distB="0" distL="114300" distR="114300" simplePos="0" relativeHeight="251659264" behindDoc="1" locked="0" layoutInCell="1" allowOverlap="1">
            <wp:simplePos x="0" y="0"/>
            <wp:positionH relativeFrom="column">
              <wp:posOffset>48895</wp:posOffset>
            </wp:positionH>
            <wp:positionV relativeFrom="paragraph">
              <wp:posOffset>-587375</wp:posOffset>
            </wp:positionV>
            <wp:extent cx="1245870" cy="1226820"/>
            <wp:effectExtent l="19050" t="0" r="0" b="0"/>
            <wp:wrapTight wrapText="bothSides">
              <wp:wrapPolygon edited="0">
                <wp:start x="-330" y="0"/>
                <wp:lineTo x="-330" y="21130"/>
                <wp:lineTo x="21468" y="21130"/>
                <wp:lineTo x="21468" y="0"/>
                <wp:lineTo x="-330" y="0"/>
              </wp:wrapPolygon>
            </wp:wrapTight>
            <wp:docPr id="1" name="Grafik 0" descr="LogoKarosseriefachbetr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Karosseriefachbetrieb.jpg"/>
                    <pic:cNvPicPr/>
                  </pic:nvPicPr>
                  <pic:blipFill>
                    <a:blip r:embed="rId4" cstate="print"/>
                    <a:stretch>
                      <a:fillRect/>
                    </a:stretch>
                  </pic:blipFill>
                  <pic:spPr>
                    <a:xfrm>
                      <a:off x="0" y="0"/>
                      <a:ext cx="1245870" cy="1226820"/>
                    </a:xfrm>
                    <a:prstGeom prst="rect">
                      <a:avLst/>
                    </a:prstGeom>
                  </pic:spPr>
                </pic:pic>
              </a:graphicData>
            </a:graphic>
          </wp:anchor>
        </w:drawing>
      </w:r>
      <w:r>
        <w:rPr>
          <w:rFonts w:ascii="Helvetica" w:hAnsi="Helvetica" w:cs="Helvetica"/>
          <w:noProof/>
          <w:lang w:val="de-AT" w:eastAsia="de-AT"/>
        </w:rPr>
        <w:drawing>
          <wp:anchor distT="0" distB="0" distL="114300" distR="114300" simplePos="0" relativeHeight="251658240" behindDoc="1" locked="0" layoutInCell="1" allowOverlap="1">
            <wp:simplePos x="0" y="0"/>
            <wp:positionH relativeFrom="margin">
              <wp:posOffset>1511935</wp:posOffset>
            </wp:positionH>
            <wp:positionV relativeFrom="margin">
              <wp:posOffset>-503555</wp:posOffset>
            </wp:positionV>
            <wp:extent cx="2335530" cy="1143000"/>
            <wp:effectExtent l="19050" t="0" r="7620" b="0"/>
            <wp:wrapSquare wrapText="bothSides"/>
            <wp:docPr id="2" name="Bild 2" descr="DKS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S_2c"/>
                    <pic:cNvPicPr>
                      <a:picLocks noChangeAspect="1" noChangeArrowheads="1"/>
                    </pic:cNvPicPr>
                  </pic:nvPicPr>
                  <pic:blipFill>
                    <a:blip r:embed="rId5" cstate="print"/>
                    <a:srcRect/>
                    <a:stretch>
                      <a:fillRect/>
                    </a:stretch>
                  </pic:blipFill>
                  <pic:spPr bwMode="auto">
                    <a:xfrm>
                      <a:off x="0" y="0"/>
                      <a:ext cx="2335530" cy="1143000"/>
                    </a:xfrm>
                    <a:prstGeom prst="rect">
                      <a:avLst/>
                    </a:prstGeom>
                    <a:noFill/>
                    <a:ln w="9525">
                      <a:noFill/>
                      <a:miter lim="800000"/>
                      <a:headEnd/>
                      <a:tailEnd/>
                    </a:ln>
                  </pic:spPr>
                </pic:pic>
              </a:graphicData>
            </a:graphic>
          </wp:anchor>
        </w:drawing>
      </w:r>
      <w:r>
        <w:rPr>
          <w:rFonts w:ascii="Helvetica" w:hAnsi="Helvetica" w:cs="Helvetica"/>
          <w:noProof/>
          <w:lang w:val="de-AT" w:eastAsia="de-AT"/>
        </w:rPr>
        <w:drawing>
          <wp:anchor distT="0" distB="0" distL="114300" distR="114300" simplePos="0" relativeHeight="251660288" behindDoc="1" locked="0" layoutInCell="1" allowOverlap="1">
            <wp:simplePos x="0" y="0"/>
            <wp:positionH relativeFrom="column">
              <wp:posOffset>3622675</wp:posOffset>
            </wp:positionH>
            <wp:positionV relativeFrom="paragraph">
              <wp:posOffset>-587375</wp:posOffset>
            </wp:positionV>
            <wp:extent cx="1261110" cy="1150620"/>
            <wp:effectExtent l="19050" t="0" r="0" b="0"/>
            <wp:wrapTight wrapText="bothSides">
              <wp:wrapPolygon edited="0">
                <wp:start x="-326" y="0"/>
                <wp:lineTo x="-326" y="21099"/>
                <wp:lineTo x="21535" y="21099"/>
                <wp:lineTo x="21535" y="0"/>
                <wp:lineTo x="-326" y="0"/>
              </wp:wrapPolygon>
            </wp:wrapTight>
            <wp:docPr id="5" name="Grafik 4" descr="dinitrol_logo-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itrol_logo-NEU.jpg"/>
                    <pic:cNvPicPr/>
                  </pic:nvPicPr>
                  <pic:blipFill>
                    <a:blip r:embed="rId6" cstate="print"/>
                    <a:stretch>
                      <a:fillRect/>
                    </a:stretch>
                  </pic:blipFill>
                  <pic:spPr>
                    <a:xfrm>
                      <a:off x="0" y="0"/>
                      <a:ext cx="1261110" cy="1150620"/>
                    </a:xfrm>
                    <a:prstGeom prst="rect">
                      <a:avLst/>
                    </a:prstGeom>
                  </pic:spPr>
                </pic:pic>
              </a:graphicData>
            </a:graphic>
          </wp:anchor>
        </w:drawing>
      </w:r>
      <w:r>
        <w:rPr>
          <w:rFonts w:ascii="Helvetica" w:hAnsi="Helvetica" w:cs="Helvetica"/>
          <w:noProof/>
          <w:lang w:val="de-AT" w:eastAsia="de-AT"/>
        </w:rPr>
        <w:drawing>
          <wp:anchor distT="0" distB="0" distL="114300" distR="114300" simplePos="0" relativeHeight="251661312" behindDoc="1" locked="0" layoutInCell="1" allowOverlap="1">
            <wp:simplePos x="0" y="0"/>
            <wp:positionH relativeFrom="column">
              <wp:posOffset>4979035</wp:posOffset>
            </wp:positionH>
            <wp:positionV relativeFrom="paragraph">
              <wp:posOffset>-587375</wp:posOffset>
            </wp:positionV>
            <wp:extent cx="1234440" cy="1226820"/>
            <wp:effectExtent l="19050" t="0" r="3810" b="0"/>
            <wp:wrapTight wrapText="bothSides">
              <wp:wrapPolygon edited="0">
                <wp:start x="333" y="0"/>
                <wp:lineTo x="-333" y="1677"/>
                <wp:lineTo x="-333" y="19789"/>
                <wp:lineTo x="333" y="21130"/>
                <wp:lineTo x="21333" y="21130"/>
                <wp:lineTo x="21667" y="21130"/>
                <wp:lineTo x="21667" y="671"/>
                <wp:lineTo x="21333" y="0"/>
                <wp:lineTo x="333" y="0"/>
              </wp:wrapPolygon>
            </wp:wrapTight>
            <wp:docPr id="3" name="Grafik 2" descr="oeamtc_logo_2012_3D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amtc_logo_2012_3D_4c.png"/>
                    <pic:cNvPicPr/>
                  </pic:nvPicPr>
                  <pic:blipFill>
                    <a:blip r:embed="rId7" cstate="print"/>
                    <a:stretch>
                      <a:fillRect/>
                    </a:stretch>
                  </pic:blipFill>
                  <pic:spPr>
                    <a:xfrm>
                      <a:off x="0" y="0"/>
                      <a:ext cx="1234440" cy="1226820"/>
                    </a:xfrm>
                    <a:prstGeom prst="rect">
                      <a:avLst/>
                    </a:prstGeom>
                  </pic:spPr>
                </pic:pic>
              </a:graphicData>
            </a:graphic>
          </wp:anchor>
        </w:drawing>
      </w:r>
    </w:p>
    <w:p w:rsidR="009F47FE" w:rsidRPr="00866459" w:rsidRDefault="009F47FE" w:rsidP="009F47FE">
      <w:pPr>
        <w:rPr>
          <w:rFonts w:ascii="Helvetica" w:hAnsi="Helvetica" w:cs="Helvetica"/>
        </w:rPr>
      </w:pPr>
      <w:r w:rsidRPr="00866459">
        <w:rPr>
          <w:rFonts w:ascii="Helvetica" w:hAnsi="Helvetica" w:cs="Helvetica"/>
        </w:rPr>
        <w:t>Presse-Information</w:t>
      </w:r>
      <w:r>
        <w:rPr>
          <w:rFonts w:ascii="Helvetica" w:hAnsi="Helvetica" w:cs="Helvetica"/>
        </w:rPr>
        <w:br/>
      </w:r>
      <w:r w:rsidR="002B5E70">
        <w:rPr>
          <w:rFonts w:ascii="Helvetica" w:hAnsi="Helvetica" w:cs="Helvetica"/>
        </w:rPr>
        <w:t>2</w:t>
      </w:r>
      <w:r w:rsidR="00D603C2">
        <w:rPr>
          <w:rFonts w:ascii="Helvetica" w:hAnsi="Helvetica" w:cs="Helvetica"/>
        </w:rPr>
        <w:t>3. November 2017</w:t>
      </w:r>
    </w:p>
    <w:p w:rsidR="002A0CD2" w:rsidRPr="001F774A" w:rsidRDefault="009F47FE" w:rsidP="002A0CD2">
      <w:pPr>
        <w:spacing w:line="320" w:lineRule="exact"/>
        <w:rPr>
          <w:rFonts w:ascii="Verdana" w:hAnsi="Verdana" w:cs="Helvetica"/>
        </w:rPr>
      </w:pPr>
      <w:r>
        <w:rPr>
          <w:rFonts w:ascii="Helvetica" w:hAnsi="Helvetica" w:cs="Helvetica"/>
          <w:b/>
          <w:sz w:val="28"/>
          <w:szCs w:val="28"/>
        </w:rPr>
        <w:t xml:space="preserve">Erfolgreiche Initiative gegen den Rost: </w:t>
      </w:r>
      <w:r w:rsidR="002708FE">
        <w:rPr>
          <w:rFonts w:ascii="Helvetica" w:hAnsi="Helvetica" w:cs="Helvetica"/>
          <w:b/>
          <w:sz w:val="28"/>
          <w:szCs w:val="28"/>
        </w:rPr>
        <w:t>Auch im vierten Jahr ungebremstes</w:t>
      </w:r>
      <w:r w:rsidRPr="00CA3868">
        <w:rPr>
          <w:rFonts w:ascii="Helvetica" w:hAnsi="Helvetica" w:cs="Helvetica"/>
          <w:b/>
          <w:sz w:val="28"/>
          <w:szCs w:val="28"/>
        </w:rPr>
        <w:t xml:space="preserve"> </w:t>
      </w:r>
      <w:r w:rsidR="002708FE">
        <w:rPr>
          <w:rFonts w:ascii="Helvetica" w:hAnsi="Helvetica" w:cs="Helvetica"/>
          <w:b/>
          <w:sz w:val="28"/>
          <w:szCs w:val="28"/>
        </w:rPr>
        <w:t>Interesse am</w:t>
      </w:r>
      <w:r w:rsidRPr="00CA3868">
        <w:rPr>
          <w:rFonts w:ascii="Helvetica" w:hAnsi="Helvetica" w:cs="Helvetica"/>
          <w:b/>
          <w:sz w:val="28"/>
          <w:szCs w:val="28"/>
        </w:rPr>
        <w:t xml:space="preserve"> Rost-Check</w:t>
      </w:r>
      <w:r>
        <w:rPr>
          <w:rFonts w:ascii="Helvetica" w:hAnsi="Helvetica" w:cs="Helvetica"/>
          <w:b/>
          <w:sz w:val="28"/>
          <w:szCs w:val="28"/>
        </w:rPr>
        <w:t xml:space="preserve"> von ÖAMTC, Bundesinnung und DKS. </w:t>
      </w:r>
      <w:r>
        <w:rPr>
          <w:rFonts w:ascii="Helvetica" w:hAnsi="Helvetica" w:cs="Helvetica"/>
          <w:b/>
          <w:sz w:val="28"/>
          <w:szCs w:val="28"/>
        </w:rPr>
        <w:br/>
      </w:r>
      <w:r>
        <w:rPr>
          <w:rFonts w:ascii="Helvetica" w:hAnsi="Helvetica" w:cs="Helvetica"/>
          <w:b/>
          <w:sz w:val="28"/>
          <w:szCs w:val="28"/>
        </w:rPr>
        <w:br/>
      </w:r>
      <w:r w:rsidRPr="00111888">
        <w:rPr>
          <w:rFonts w:ascii="Verdana" w:hAnsi="Verdana" w:cs="Helvetica"/>
        </w:rPr>
        <w:t>Rost frühzeitig erkennen und mit einer Rostschutzbehandlung eindämmen</w:t>
      </w:r>
      <w:r>
        <w:rPr>
          <w:rFonts w:ascii="Verdana" w:hAnsi="Verdana" w:cs="Helvetica"/>
        </w:rPr>
        <w:t>,</w:t>
      </w:r>
      <w:r w:rsidRPr="00111888">
        <w:rPr>
          <w:rFonts w:ascii="Verdana" w:hAnsi="Verdana" w:cs="Helvetica"/>
        </w:rPr>
        <w:t xml:space="preserve"> ist die Idee </w:t>
      </w:r>
      <w:r w:rsidR="001C4C30">
        <w:rPr>
          <w:rFonts w:ascii="Verdana" w:hAnsi="Verdana" w:cs="Helvetica"/>
        </w:rPr>
        <w:t>der</w:t>
      </w:r>
      <w:r w:rsidRPr="00111888">
        <w:rPr>
          <w:rFonts w:ascii="Verdana" w:hAnsi="Verdana" w:cs="Helvetica"/>
        </w:rPr>
        <w:t xml:space="preserve"> Aktion von ÖAMTC, der Bundesberufsgruppe der Karosseriebautechniker und Rostschutzprofi DKS Technik GmbH</w:t>
      </w:r>
      <w:r>
        <w:rPr>
          <w:rFonts w:ascii="Verdana" w:hAnsi="Verdana" w:cs="Helvetica"/>
        </w:rPr>
        <w:t>,</w:t>
      </w:r>
      <w:r w:rsidRPr="00111888">
        <w:rPr>
          <w:rFonts w:ascii="Verdana" w:hAnsi="Verdana" w:cs="Helvetica"/>
        </w:rPr>
        <w:t xml:space="preserve"> di</w:t>
      </w:r>
      <w:r w:rsidR="002A0CD2">
        <w:rPr>
          <w:rFonts w:ascii="Verdana" w:hAnsi="Verdana" w:cs="Helvetica"/>
        </w:rPr>
        <w:t>e heuer bereits zum vierten Mal zahlreiche A</w:t>
      </w:r>
      <w:r w:rsidRPr="00111888">
        <w:rPr>
          <w:rFonts w:ascii="Verdana" w:hAnsi="Verdana" w:cs="Helvetica"/>
        </w:rPr>
        <w:t xml:space="preserve">utofahrer </w:t>
      </w:r>
      <w:r w:rsidR="002A0CD2">
        <w:rPr>
          <w:rFonts w:ascii="Verdana" w:hAnsi="Verdana" w:cs="Helvetica"/>
        </w:rPr>
        <w:t>an die teilnehmenden Stützpunkte</w:t>
      </w:r>
      <w:r w:rsidRPr="00111888">
        <w:rPr>
          <w:rFonts w:ascii="Verdana" w:hAnsi="Verdana" w:cs="Helvetica"/>
        </w:rPr>
        <w:t xml:space="preserve"> lockte.</w:t>
      </w:r>
      <w:r w:rsidR="002A0CD2" w:rsidRPr="002A0CD2">
        <w:rPr>
          <w:rFonts w:ascii="Verdana" w:hAnsi="Verdana" w:cs="Helvetica"/>
        </w:rPr>
        <w:t xml:space="preserve"> </w:t>
      </w:r>
      <w:r w:rsidR="00207086">
        <w:rPr>
          <w:rFonts w:ascii="Verdana" w:hAnsi="Verdana" w:cs="Helvetica"/>
        </w:rPr>
        <w:t>Als Besonderheit können Autobesitzer</w:t>
      </w:r>
      <w:r w:rsidR="002A0CD2">
        <w:rPr>
          <w:rFonts w:ascii="Verdana" w:hAnsi="Verdana" w:cs="Helvetica"/>
        </w:rPr>
        <w:t xml:space="preserve"> </w:t>
      </w:r>
      <w:r w:rsidR="00527E1C">
        <w:rPr>
          <w:rFonts w:ascii="Verdana" w:hAnsi="Verdana" w:cs="Helvetica"/>
        </w:rPr>
        <w:t xml:space="preserve">gemeinsam mit einem Experten </w:t>
      </w:r>
      <w:r w:rsidR="002A0CD2" w:rsidRPr="001F774A">
        <w:rPr>
          <w:rFonts w:ascii="Verdana" w:hAnsi="Verdana" w:cs="Helvetica"/>
        </w:rPr>
        <w:t>selbst einen Blick auf den Unterboden und mittels Endoskop auch in die Hohlräume werfen</w:t>
      </w:r>
      <w:r w:rsidR="002A0CD2">
        <w:rPr>
          <w:rFonts w:ascii="Verdana" w:hAnsi="Verdana" w:cs="Helvetica"/>
        </w:rPr>
        <w:t xml:space="preserve">. </w:t>
      </w:r>
      <w:r w:rsidR="002A0CD2" w:rsidRPr="001F774A">
        <w:rPr>
          <w:rFonts w:ascii="Verdana" w:hAnsi="Verdana" w:cs="Helvetica"/>
        </w:rPr>
        <w:t>Wer keinen Termin bekommen ha</w:t>
      </w:r>
      <w:r w:rsidR="002A0CD2">
        <w:rPr>
          <w:rFonts w:ascii="Verdana" w:hAnsi="Verdana" w:cs="Helvetica"/>
        </w:rPr>
        <w:t>t</w:t>
      </w:r>
      <w:r w:rsidR="002A0CD2" w:rsidRPr="001F774A">
        <w:rPr>
          <w:rFonts w:ascii="Verdana" w:hAnsi="Verdana" w:cs="Helvetica"/>
        </w:rPr>
        <w:t xml:space="preserve">, kann sein Fahrzeug jederzeit in einer von österreichweit 65 Dinitrol Service Stationen kostenlos auf Rost </w:t>
      </w:r>
      <w:r w:rsidR="002A0CD2">
        <w:rPr>
          <w:rFonts w:ascii="Verdana" w:hAnsi="Verdana" w:cs="Helvetica"/>
        </w:rPr>
        <w:t>prüfen</w:t>
      </w:r>
      <w:r w:rsidR="002A0CD2" w:rsidRPr="001F774A">
        <w:rPr>
          <w:rFonts w:ascii="Verdana" w:hAnsi="Verdana" w:cs="Helvetica"/>
        </w:rPr>
        <w:t xml:space="preserve"> lassen. </w:t>
      </w:r>
      <w:r w:rsidR="002A0CD2">
        <w:rPr>
          <w:rFonts w:ascii="Verdana" w:hAnsi="Verdana" w:cs="Helvetica"/>
        </w:rPr>
        <w:t xml:space="preserve">Information und </w:t>
      </w:r>
      <w:r w:rsidR="002A0CD2" w:rsidRPr="001F774A">
        <w:rPr>
          <w:rFonts w:ascii="Verdana" w:hAnsi="Verdana" w:cs="Helvetica"/>
        </w:rPr>
        <w:t xml:space="preserve">Kontakte auf </w:t>
      </w:r>
      <w:hyperlink r:id="rId8" w:history="1">
        <w:r w:rsidR="00527E1C" w:rsidRPr="00005164">
          <w:rPr>
            <w:rStyle w:val="Hyperlink"/>
            <w:rFonts w:ascii="Verdana" w:hAnsi="Verdana" w:cs="Helvetica"/>
          </w:rPr>
          <w:t>www.dinitrol.at</w:t>
        </w:r>
      </w:hyperlink>
      <w:r w:rsidR="002A0CD2" w:rsidRPr="001F774A">
        <w:rPr>
          <w:rFonts w:ascii="Verdana" w:hAnsi="Verdana" w:cs="Helvetica"/>
        </w:rPr>
        <w:t xml:space="preserve"> </w:t>
      </w:r>
    </w:p>
    <w:p w:rsidR="002A0CD2" w:rsidRDefault="001C4C30" w:rsidP="002A0CD2">
      <w:pPr>
        <w:spacing w:line="320" w:lineRule="exact"/>
        <w:rPr>
          <w:rFonts w:ascii="Verdana" w:hAnsi="Verdana" w:cs="Helvetica"/>
        </w:rPr>
      </w:pPr>
      <w:r>
        <w:rPr>
          <w:rFonts w:ascii="Verdana" w:hAnsi="Verdana" w:cs="Helvetica"/>
          <w:b/>
        </w:rPr>
        <w:t xml:space="preserve">217 kontrollierte Fahrzeuge </w:t>
      </w:r>
      <w:r>
        <w:rPr>
          <w:rFonts w:ascii="Verdana" w:hAnsi="Verdana" w:cs="Helvetica"/>
          <w:b/>
        </w:rPr>
        <w:br/>
      </w:r>
      <w:r w:rsidR="009F47FE">
        <w:rPr>
          <w:rFonts w:ascii="Verdana" w:hAnsi="Verdana" w:cs="Helvetica"/>
        </w:rPr>
        <w:t>217</w:t>
      </w:r>
      <w:r w:rsidR="009F47FE" w:rsidRPr="001F774A">
        <w:rPr>
          <w:rFonts w:ascii="Verdana" w:hAnsi="Verdana" w:cs="Helvetica"/>
        </w:rPr>
        <w:t xml:space="preserve"> Fahrzeuge wurden an </w:t>
      </w:r>
      <w:r w:rsidR="009F47FE">
        <w:rPr>
          <w:rFonts w:ascii="Verdana" w:hAnsi="Verdana" w:cs="Helvetica"/>
        </w:rPr>
        <w:t>elf</w:t>
      </w:r>
      <w:r w:rsidR="009F47FE" w:rsidRPr="001F774A">
        <w:rPr>
          <w:rFonts w:ascii="Verdana" w:hAnsi="Verdana" w:cs="Helvetica"/>
        </w:rPr>
        <w:t xml:space="preserve"> ÖAMTC Stützpunkten in Wien, Burgenland und Niederösterreich </w:t>
      </w:r>
      <w:r w:rsidR="00527E1C">
        <w:rPr>
          <w:rFonts w:ascii="Verdana" w:hAnsi="Verdana" w:cs="Helvetica"/>
        </w:rPr>
        <w:t>kontrolliert</w:t>
      </w:r>
      <w:r w:rsidR="009F47FE" w:rsidRPr="001F774A">
        <w:rPr>
          <w:rFonts w:ascii="Verdana" w:hAnsi="Verdana" w:cs="Helvetica"/>
        </w:rPr>
        <w:t>. Wie in den Vorjahren waren besonders Fahrzeughalter von Autos Baujahr 2001 bis 2010 interessiert</w:t>
      </w:r>
      <w:r w:rsidR="002A0CD2">
        <w:rPr>
          <w:rFonts w:ascii="Verdana" w:hAnsi="Verdana" w:cs="Helvetica"/>
        </w:rPr>
        <w:t>.</w:t>
      </w:r>
      <w:r w:rsidR="009F47FE" w:rsidRPr="001F774A">
        <w:rPr>
          <w:rFonts w:ascii="Verdana" w:hAnsi="Verdana" w:cs="Helvetica"/>
        </w:rPr>
        <w:t xml:space="preserve"> </w:t>
      </w:r>
      <w:r w:rsidR="002A0CD2" w:rsidRPr="00111888">
        <w:rPr>
          <w:rFonts w:ascii="Verdana" w:hAnsi="Verdana" w:cs="Helvetica"/>
        </w:rPr>
        <w:t>„</w:t>
      </w:r>
      <w:r w:rsidR="002A0CD2">
        <w:rPr>
          <w:rFonts w:ascii="Verdana" w:hAnsi="Verdana" w:cs="Helvetica"/>
        </w:rPr>
        <w:t xml:space="preserve">Das zeigt, dass Fahrzeuge wieder länger genutzt werden. </w:t>
      </w:r>
      <w:r w:rsidR="002A0CD2" w:rsidRPr="00111888">
        <w:rPr>
          <w:rFonts w:ascii="Verdana" w:hAnsi="Verdana" w:cs="Helvetica"/>
        </w:rPr>
        <w:t>Investition in zusätzlichen Rostschutz ist trotz Garantien</w:t>
      </w:r>
      <w:r w:rsidR="002A0CD2">
        <w:rPr>
          <w:rFonts w:ascii="Verdana" w:hAnsi="Verdana" w:cs="Helvetica"/>
        </w:rPr>
        <w:t xml:space="preserve"> wichtig. Am besten eignen sich wachsbasierte Produkte wie von Marktführer Dinitrol“, so Thomas Knapp vom Rostschutzexperten DKS Technik GmbH. </w:t>
      </w:r>
    </w:p>
    <w:p w:rsidR="009F47FE" w:rsidRPr="00527E1C" w:rsidRDefault="009F47FE" w:rsidP="009F47FE">
      <w:pPr>
        <w:spacing w:line="320" w:lineRule="exact"/>
        <w:rPr>
          <w:rFonts w:ascii="Verdana" w:hAnsi="Verdana" w:cs="Arial"/>
          <w:b/>
          <w:bCs/>
        </w:rPr>
      </w:pPr>
      <w:r w:rsidRPr="001F774A">
        <w:rPr>
          <w:rFonts w:ascii="Verdana" w:hAnsi="Verdana" w:cs="Arial"/>
          <w:b/>
          <w:bCs/>
        </w:rPr>
        <w:t xml:space="preserve">Zweischichtsystem für Unterboden und Hohlraum von Weltmarkführer </w:t>
      </w:r>
      <w:proofErr w:type="spellStart"/>
      <w:r w:rsidRPr="001F774A">
        <w:rPr>
          <w:rFonts w:ascii="Verdana" w:hAnsi="Verdana" w:cs="Arial"/>
          <w:b/>
          <w:bCs/>
        </w:rPr>
        <w:t>Dinitrol</w:t>
      </w:r>
      <w:proofErr w:type="spellEnd"/>
      <w:r w:rsidR="00527E1C">
        <w:rPr>
          <w:rFonts w:ascii="Verdana" w:hAnsi="Verdana" w:cs="Arial"/>
          <w:b/>
          <w:bCs/>
        </w:rPr>
        <w:br/>
      </w:r>
      <w:r w:rsidRPr="001F774A">
        <w:rPr>
          <w:rFonts w:ascii="Verdana" w:hAnsi="Verdana" w:cs="Arial"/>
        </w:rPr>
        <w:t xml:space="preserve">Ein komplettes Rostschutzservice </w:t>
      </w:r>
      <w:r w:rsidR="003D2B96">
        <w:rPr>
          <w:rFonts w:ascii="Verdana" w:hAnsi="Verdana" w:cs="Arial"/>
        </w:rPr>
        <w:t>in einer Dinitrol Service</w:t>
      </w:r>
      <w:r w:rsidR="00527E1C">
        <w:rPr>
          <w:rFonts w:ascii="Verdana" w:hAnsi="Verdana" w:cs="Arial"/>
        </w:rPr>
        <w:t xml:space="preserve"> S</w:t>
      </w:r>
      <w:r w:rsidR="003D2B96">
        <w:rPr>
          <w:rFonts w:ascii="Verdana" w:hAnsi="Verdana" w:cs="Arial"/>
        </w:rPr>
        <w:t xml:space="preserve">tation </w:t>
      </w:r>
      <w:r w:rsidRPr="001F774A">
        <w:rPr>
          <w:rFonts w:ascii="Verdana" w:hAnsi="Verdana" w:cs="Arial"/>
        </w:rPr>
        <w:t>umfasst ein Zweischichtverfahren, bestehend aus einer Hohlraumversiegelung und einem Unterbodenschutz. Die erste Schicht versiegelt das gesamte Fahrzeug, auch kleine Hohlräume und Falze sind dadurch geschützt. Die zweite Schicht schützt das Fahrzeug zusätzlich vor mechanischen Einflüssen wie Steinschlag. Mit regelmäßigen Kontrollen bleibt das Fahrzeug zuverlässig geschützt.</w:t>
      </w:r>
      <w:r w:rsidRPr="001F774A">
        <w:rPr>
          <w:rFonts w:ascii="Verdana" w:hAnsi="Verdana" w:cs="Arial"/>
          <w:b/>
          <w:bCs/>
        </w:rPr>
        <w:t xml:space="preserve"> </w:t>
      </w:r>
      <w:r w:rsidRPr="001F774A">
        <w:rPr>
          <w:rFonts w:ascii="Verdana" w:hAnsi="Verdana" w:cs="Arial"/>
        </w:rPr>
        <w:t xml:space="preserve">Auch bei älteren Fahrzeugen lässt sich Rost neutralisieren und eine dauerhafte Konservierung durchführen. </w:t>
      </w:r>
      <w:r w:rsidRPr="001F774A">
        <w:rPr>
          <w:rFonts w:ascii="Verdana" w:hAnsi="Verdana" w:cs="Helvetica"/>
        </w:rPr>
        <w:t xml:space="preserve">Alle Infos auf </w:t>
      </w:r>
      <w:hyperlink r:id="rId9" w:history="1">
        <w:r w:rsidRPr="001F774A">
          <w:rPr>
            <w:rStyle w:val="Hyperlink"/>
            <w:rFonts w:ascii="Verdana" w:hAnsi="Verdana" w:cs="Helvetica"/>
          </w:rPr>
          <w:t>www.dinitrol.at</w:t>
        </w:r>
      </w:hyperlink>
      <w:r w:rsidRPr="001F774A">
        <w:rPr>
          <w:rFonts w:ascii="Verdana" w:hAnsi="Verdana" w:cs="Helvetica"/>
        </w:rPr>
        <w:t xml:space="preserve"> </w:t>
      </w:r>
    </w:p>
    <w:p w:rsidR="009F47FE" w:rsidRPr="007D0F0C" w:rsidRDefault="009F47FE" w:rsidP="009F47FE">
      <w:pPr>
        <w:rPr>
          <w:rFonts w:ascii="Helvetica" w:hAnsi="Helvetica" w:cs="Helvetica"/>
          <w:b/>
          <w:bCs/>
        </w:rPr>
      </w:pPr>
      <w:r w:rsidRPr="007D0F0C">
        <w:rPr>
          <w:rFonts w:ascii="Helvetica" w:hAnsi="Helvetica" w:cs="Helvetica"/>
          <w:b/>
          <w:bCs/>
        </w:rPr>
        <w:t>Fotohinweis:</w:t>
      </w:r>
      <w:r w:rsidRPr="007D0F0C">
        <w:rPr>
          <w:rFonts w:ascii="Helvetica" w:hAnsi="Helvetica" w:cs="Helvetica"/>
        </w:rPr>
        <w:br/>
        <w:t>Quelle DKS, Abdruck honorarfrei.</w:t>
      </w:r>
    </w:p>
    <w:p w:rsidR="009F47FE" w:rsidRPr="0064758B" w:rsidRDefault="009F47FE" w:rsidP="009F47FE">
      <w:pPr>
        <w:spacing w:line="300" w:lineRule="exact"/>
        <w:rPr>
          <w:rFonts w:ascii="Helvetica" w:hAnsi="Helvetica" w:cs="Helvetica"/>
          <w:b/>
          <w:bCs/>
        </w:rPr>
      </w:pPr>
      <w:r w:rsidRPr="00044583">
        <w:rPr>
          <w:rFonts w:ascii="Helvetica" w:hAnsi="Helvetica" w:cs="Helvetica"/>
          <w:b/>
          <w:bCs/>
        </w:rPr>
        <w:t>Presserückfragen:</w:t>
      </w:r>
      <w:r>
        <w:rPr>
          <w:rFonts w:ascii="Helvetica" w:hAnsi="Helvetica" w:cs="Helvetica"/>
          <w:b/>
          <w:bCs/>
        </w:rPr>
        <w:br/>
      </w:r>
      <w:r w:rsidRPr="00044583">
        <w:rPr>
          <w:rFonts w:ascii="Helvetica" w:hAnsi="Helvetica" w:cs="Helvetica"/>
        </w:rPr>
        <w:t>ÖAMTC</w:t>
      </w:r>
      <w:r w:rsidRPr="00044583">
        <w:rPr>
          <w:rFonts w:ascii="Helvetica" w:hAnsi="Helvetica" w:cs="Helvetica"/>
        </w:rPr>
        <w:br/>
      </w:r>
      <w:r w:rsidRPr="00044583">
        <w:rPr>
          <w:rFonts w:ascii="Helvetica" w:hAnsi="Helvetica" w:cs="Helvetica"/>
        </w:rPr>
        <w:lastRenderedPageBreak/>
        <w:t xml:space="preserve">Bertram Gross </w:t>
      </w:r>
      <w:r w:rsidRPr="00044583">
        <w:rPr>
          <w:rFonts w:ascii="Helvetica" w:hAnsi="Helvetica" w:cs="Helvetica"/>
        </w:rPr>
        <w:br/>
        <w:t>Kommunikation</w:t>
      </w:r>
      <w:r w:rsidRPr="00044583">
        <w:rPr>
          <w:rFonts w:ascii="Helvetica" w:hAnsi="Helvetica" w:cs="Helvetica"/>
        </w:rPr>
        <w:br/>
        <w:t>Wien, Niederösterreich und Burgenland</w:t>
      </w:r>
      <w:r w:rsidRPr="00044583">
        <w:rPr>
          <w:rFonts w:ascii="Helvetica" w:hAnsi="Helvetica" w:cs="Helvetica"/>
        </w:rPr>
        <w:br/>
        <w:t>Tel.: 0664 613 16 56</w:t>
      </w:r>
      <w:r w:rsidRPr="00044583">
        <w:rPr>
          <w:rFonts w:ascii="Helvetica" w:hAnsi="Helvetica" w:cs="Helvetica"/>
        </w:rPr>
        <w:br/>
        <w:t xml:space="preserve">Email: </w:t>
      </w:r>
      <w:hyperlink r:id="rId10" w:history="1">
        <w:r w:rsidRPr="00044583">
          <w:rPr>
            <w:rStyle w:val="Hyperlink"/>
            <w:rFonts w:ascii="Helvetica" w:hAnsi="Helvetica" w:cs="Helvetica"/>
            <w:color w:val="auto"/>
          </w:rPr>
          <w:t>bertram.gross@oeamtc.at</w:t>
        </w:r>
      </w:hyperlink>
    </w:p>
    <w:p w:rsidR="009F47FE" w:rsidRPr="007D0F0C" w:rsidRDefault="009F47FE" w:rsidP="009F47FE">
      <w:pPr>
        <w:spacing w:line="280" w:lineRule="exact"/>
        <w:rPr>
          <w:rFonts w:ascii="Helvetica" w:hAnsi="Helvetica" w:cs="Helvetica"/>
        </w:rPr>
      </w:pPr>
      <w:r w:rsidRPr="007D0F0C">
        <w:rPr>
          <w:rFonts w:ascii="Helvetica" w:hAnsi="Helvetica" w:cs="Helvetica"/>
        </w:rPr>
        <w:t>DK</w:t>
      </w:r>
      <w:r>
        <w:rPr>
          <w:rFonts w:ascii="Helvetica" w:hAnsi="Helvetica" w:cs="Helvetica"/>
        </w:rPr>
        <w:t>S Technik GmbH</w:t>
      </w:r>
      <w:r>
        <w:rPr>
          <w:rFonts w:ascii="Helvetica" w:hAnsi="Helvetica" w:cs="Helvetica"/>
        </w:rPr>
        <w:br/>
        <w:t>Barbara Taxacher</w:t>
      </w:r>
      <w:r w:rsidRPr="007D0F0C">
        <w:rPr>
          <w:rFonts w:ascii="Helvetica" w:hAnsi="Helvetica" w:cs="Helvetica"/>
        </w:rPr>
        <w:br/>
        <w:t>Mobil: 0676 366 23 99</w:t>
      </w:r>
      <w:r w:rsidRPr="007D0F0C">
        <w:rPr>
          <w:rFonts w:ascii="Helvetica" w:hAnsi="Helvetica" w:cs="Helvetica"/>
        </w:rPr>
        <w:br/>
        <w:t>Email:</w:t>
      </w:r>
      <w:r w:rsidRPr="007C7595">
        <w:rPr>
          <w:rFonts w:ascii="Helvetica" w:hAnsi="Helvetica" w:cs="Helvetica"/>
        </w:rPr>
        <w:t xml:space="preserve"> </w:t>
      </w:r>
      <w:hyperlink r:id="rId11" w:history="1">
        <w:r w:rsidRPr="007C7595">
          <w:rPr>
            <w:rStyle w:val="Hyperlink"/>
            <w:rFonts w:ascii="Helvetica" w:hAnsi="Helvetica" w:cs="Helvetica"/>
            <w:color w:val="auto"/>
          </w:rPr>
          <w:t>taxacher@impressroom.com</w:t>
        </w:r>
      </w:hyperlink>
    </w:p>
    <w:p w:rsidR="009F47FE" w:rsidRPr="007D0F0C" w:rsidRDefault="009F47FE" w:rsidP="009F47FE">
      <w:pPr>
        <w:spacing w:line="280" w:lineRule="exact"/>
        <w:rPr>
          <w:rFonts w:ascii="Helvetica" w:hAnsi="Helvetica" w:cs="Helvetica"/>
        </w:rPr>
      </w:pPr>
      <w:r w:rsidRPr="00235370">
        <w:rPr>
          <w:rFonts w:ascii="Helvetica" w:hAnsi="Helvetica" w:cs="Helvetica"/>
        </w:rPr>
        <w:t>Bundesberufsgr</w:t>
      </w:r>
      <w:r>
        <w:rPr>
          <w:rFonts w:ascii="Helvetica" w:hAnsi="Helvetica" w:cs="Helvetica"/>
        </w:rPr>
        <w:t>uppe der Karosseriebautechniker</w:t>
      </w:r>
      <w:r w:rsidRPr="00235370">
        <w:rPr>
          <w:rFonts w:ascii="Helvetica" w:hAnsi="Helvetica" w:cs="Helvetica"/>
        </w:rPr>
        <w:br/>
        <w:t>Bundesinnungsmeister Erik P. Papinski</w:t>
      </w:r>
      <w:r w:rsidRPr="00235370">
        <w:rPr>
          <w:rFonts w:ascii="Helvetica" w:hAnsi="Helvetica" w:cs="Helvetica"/>
        </w:rPr>
        <w:br/>
        <w:t>Mobil: 0664 341 34 76</w:t>
      </w:r>
      <w:r w:rsidRPr="00235370">
        <w:rPr>
          <w:rFonts w:ascii="Helvetica" w:hAnsi="Helvetica" w:cs="Helvetica"/>
        </w:rPr>
        <w:br/>
      </w:r>
      <w:r w:rsidRPr="007D0F0C">
        <w:rPr>
          <w:rFonts w:ascii="Helvetica" w:hAnsi="Helvetica" w:cs="Helvetica"/>
        </w:rPr>
        <w:t xml:space="preserve">Email: </w:t>
      </w:r>
      <w:hyperlink r:id="rId12" w:history="1">
        <w:r w:rsidRPr="007D0F0C">
          <w:rPr>
            <w:rStyle w:val="Hyperlink"/>
            <w:rFonts w:ascii="Helvetica" w:hAnsi="Helvetica" w:cs="Helvetica"/>
            <w:color w:val="auto"/>
          </w:rPr>
          <w:t>karosseriefachbetrieb@wko.at</w:t>
        </w:r>
      </w:hyperlink>
    </w:p>
    <w:sectPr w:rsidR="009F47FE" w:rsidRPr="007D0F0C" w:rsidSect="00FF668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B15B96"/>
    <w:rsid w:val="0001742E"/>
    <w:rsid w:val="00035116"/>
    <w:rsid w:val="00044583"/>
    <w:rsid w:val="00047F38"/>
    <w:rsid w:val="00051E50"/>
    <w:rsid w:val="000B1434"/>
    <w:rsid w:val="000B25C2"/>
    <w:rsid w:val="00131D42"/>
    <w:rsid w:val="001345D6"/>
    <w:rsid w:val="001369EC"/>
    <w:rsid w:val="0019049C"/>
    <w:rsid w:val="00192697"/>
    <w:rsid w:val="001C150D"/>
    <w:rsid w:val="001C4C30"/>
    <w:rsid w:val="00206E6A"/>
    <w:rsid w:val="00207086"/>
    <w:rsid w:val="00235370"/>
    <w:rsid w:val="0026209B"/>
    <w:rsid w:val="002708FE"/>
    <w:rsid w:val="00273E58"/>
    <w:rsid w:val="00276725"/>
    <w:rsid w:val="002A0CD2"/>
    <w:rsid w:val="002B45D4"/>
    <w:rsid w:val="002B4C5C"/>
    <w:rsid w:val="002B5E70"/>
    <w:rsid w:val="002C7B44"/>
    <w:rsid w:val="00316B3B"/>
    <w:rsid w:val="00350BE8"/>
    <w:rsid w:val="003630F2"/>
    <w:rsid w:val="0037793F"/>
    <w:rsid w:val="00386C59"/>
    <w:rsid w:val="003A1055"/>
    <w:rsid w:val="003C330C"/>
    <w:rsid w:val="003C63DA"/>
    <w:rsid w:val="003D2B96"/>
    <w:rsid w:val="003E63A0"/>
    <w:rsid w:val="004024BF"/>
    <w:rsid w:val="00404D33"/>
    <w:rsid w:val="004342F5"/>
    <w:rsid w:val="00447F69"/>
    <w:rsid w:val="004B2366"/>
    <w:rsid w:val="004C20BE"/>
    <w:rsid w:val="004D1524"/>
    <w:rsid w:val="004D5B09"/>
    <w:rsid w:val="00527E1C"/>
    <w:rsid w:val="005405DE"/>
    <w:rsid w:val="0055255D"/>
    <w:rsid w:val="00552F4C"/>
    <w:rsid w:val="005731F2"/>
    <w:rsid w:val="00574183"/>
    <w:rsid w:val="0058199C"/>
    <w:rsid w:val="00582F12"/>
    <w:rsid w:val="005837B9"/>
    <w:rsid w:val="005A75E2"/>
    <w:rsid w:val="005E19AE"/>
    <w:rsid w:val="006072E1"/>
    <w:rsid w:val="00627639"/>
    <w:rsid w:val="0064758B"/>
    <w:rsid w:val="006624A3"/>
    <w:rsid w:val="00693B1E"/>
    <w:rsid w:val="006C1828"/>
    <w:rsid w:val="006C4DDE"/>
    <w:rsid w:val="006E509B"/>
    <w:rsid w:val="006E6121"/>
    <w:rsid w:val="006E6DAA"/>
    <w:rsid w:val="006F6019"/>
    <w:rsid w:val="00702363"/>
    <w:rsid w:val="00750956"/>
    <w:rsid w:val="00762AEA"/>
    <w:rsid w:val="0076328F"/>
    <w:rsid w:val="00781897"/>
    <w:rsid w:val="00796276"/>
    <w:rsid w:val="007A6715"/>
    <w:rsid w:val="007B23DB"/>
    <w:rsid w:val="007C7595"/>
    <w:rsid w:val="007D0F0C"/>
    <w:rsid w:val="007E0965"/>
    <w:rsid w:val="007E5BB9"/>
    <w:rsid w:val="007E691A"/>
    <w:rsid w:val="00837FDA"/>
    <w:rsid w:val="00876A07"/>
    <w:rsid w:val="0088629F"/>
    <w:rsid w:val="008D432F"/>
    <w:rsid w:val="009059DF"/>
    <w:rsid w:val="009313DC"/>
    <w:rsid w:val="009750CE"/>
    <w:rsid w:val="009928CF"/>
    <w:rsid w:val="009A049D"/>
    <w:rsid w:val="009A3C43"/>
    <w:rsid w:val="009B1CCF"/>
    <w:rsid w:val="009C08AF"/>
    <w:rsid w:val="009C6EC2"/>
    <w:rsid w:val="009D5D14"/>
    <w:rsid w:val="009E56DC"/>
    <w:rsid w:val="009F47FE"/>
    <w:rsid w:val="00A164C3"/>
    <w:rsid w:val="00A360F7"/>
    <w:rsid w:val="00A62396"/>
    <w:rsid w:val="00A664E8"/>
    <w:rsid w:val="00A82960"/>
    <w:rsid w:val="00AB678D"/>
    <w:rsid w:val="00AD5C0A"/>
    <w:rsid w:val="00AE32D9"/>
    <w:rsid w:val="00AF743A"/>
    <w:rsid w:val="00B102C3"/>
    <w:rsid w:val="00B15B96"/>
    <w:rsid w:val="00B274E2"/>
    <w:rsid w:val="00BE2F2F"/>
    <w:rsid w:val="00BF4E50"/>
    <w:rsid w:val="00C36AE7"/>
    <w:rsid w:val="00C55F57"/>
    <w:rsid w:val="00CB19EE"/>
    <w:rsid w:val="00D06E36"/>
    <w:rsid w:val="00D16570"/>
    <w:rsid w:val="00D26024"/>
    <w:rsid w:val="00D3373F"/>
    <w:rsid w:val="00D54738"/>
    <w:rsid w:val="00D603C2"/>
    <w:rsid w:val="00D67C5D"/>
    <w:rsid w:val="00D95932"/>
    <w:rsid w:val="00D962E0"/>
    <w:rsid w:val="00DA1230"/>
    <w:rsid w:val="00DB418C"/>
    <w:rsid w:val="00DD0811"/>
    <w:rsid w:val="00E271E0"/>
    <w:rsid w:val="00E55EBB"/>
    <w:rsid w:val="00E70920"/>
    <w:rsid w:val="00E7697E"/>
    <w:rsid w:val="00E86AE7"/>
    <w:rsid w:val="00EE2CA0"/>
    <w:rsid w:val="00F02121"/>
    <w:rsid w:val="00F136E4"/>
    <w:rsid w:val="00F14DDA"/>
    <w:rsid w:val="00F4344E"/>
    <w:rsid w:val="00F438B3"/>
    <w:rsid w:val="00F60AD1"/>
    <w:rsid w:val="00F8071D"/>
    <w:rsid w:val="00FA556A"/>
    <w:rsid w:val="00FB33D8"/>
    <w:rsid w:val="00FC0951"/>
    <w:rsid w:val="00FD446B"/>
    <w:rsid w:val="00FE2306"/>
    <w:rsid w:val="00FF0D2D"/>
    <w:rsid w:val="00FF0E0B"/>
    <w:rsid w:val="00FF6686"/>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199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360F7"/>
    <w:rPr>
      <w:color w:val="0000FF" w:themeColor="hyperlink"/>
      <w:u w:val="single"/>
    </w:rPr>
  </w:style>
  <w:style w:type="paragraph" w:styleId="Sprechblasentext">
    <w:name w:val="Balloon Text"/>
    <w:basedOn w:val="Standard"/>
    <w:link w:val="SprechblasentextZchn"/>
    <w:uiPriority w:val="99"/>
    <w:semiHidden/>
    <w:unhideWhenUsed/>
    <w:rsid w:val="005A75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75E2"/>
    <w:rPr>
      <w:rFonts w:ascii="Tahoma" w:hAnsi="Tahoma" w:cs="Tahoma"/>
      <w:sz w:val="16"/>
      <w:szCs w:val="16"/>
    </w:rPr>
  </w:style>
  <w:style w:type="character" w:styleId="BesuchterHyperlink">
    <w:name w:val="FollowedHyperlink"/>
    <w:basedOn w:val="Absatz-Standardschriftart"/>
    <w:uiPriority w:val="99"/>
    <w:semiHidden/>
    <w:unhideWhenUsed/>
    <w:rsid w:val="003E63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360F7"/>
    <w:rPr>
      <w:color w:val="0000FF" w:themeColor="hyperlink"/>
      <w:u w:val="single"/>
    </w:rPr>
  </w:style>
  <w:style w:type="paragraph" w:styleId="Sprechblasentext">
    <w:name w:val="Balloon Text"/>
    <w:basedOn w:val="Standard"/>
    <w:link w:val="SprechblasentextZchn"/>
    <w:uiPriority w:val="99"/>
    <w:semiHidden/>
    <w:unhideWhenUsed/>
    <w:rsid w:val="005A75E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A75E2"/>
    <w:rPr>
      <w:rFonts w:ascii="Tahoma" w:hAnsi="Tahoma" w:cs="Tahoma"/>
      <w:sz w:val="16"/>
      <w:szCs w:val="16"/>
    </w:rPr>
  </w:style>
  <w:style w:type="character" w:styleId="BesuchterHyperlink">
    <w:name w:val="FollowedHyperlink"/>
    <w:basedOn w:val="Absatz-Standardschriftart"/>
    <w:uiPriority w:val="99"/>
    <w:semiHidden/>
    <w:unhideWhenUsed/>
    <w:rsid w:val="003E63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376900">
      <w:bodyDiv w:val="1"/>
      <w:marLeft w:val="0"/>
      <w:marRight w:val="0"/>
      <w:marTop w:val="0"/>
      <w:marBottom w:val="0"/>
      <w:divBdr>
        <w:top w:val="none" w:sz="0" w:space="0" w:color="auto"/>
        <w:left w:val="none" w:sz="0" w:space="0" w:color="auto"/>
        <w:bottom w:val="none" w:sz="0" w:space="0" w:color="auto"/>
        <w:right w:val="none" w:sz="0" w:space="0" w:color="auto"/>
      </w:divBdr>
    </w:div>
    <w:div w:id="541020337">
      <w:bodyDiv w:val="1"/>
      <w:marLeft w:val="0"/>
      <w:marRight w:val="0"/>
      <w:marTop w:val="0"/>
      <w:marBottom w:val="0"/>
      <w:divBdr>
        <w:top w:val="none" w:sz="0" w:space="0" w:color="auto"/>
        <w:left w:val="none" w:sz="0" w:space="0" w:color="auto"/>
        <w:bottom w:val="none" w:sz="0" w:space="0" w:color="auto"/>
        <w:right w:val="none" w:sz="0" w:space="0" w:color="auto"/>
      </w:divBdr>
    </w:div>
    <w:div w:id="658729710">
      <w:bodyDiv w:val="1"/>
      <w:marLeft w:val="0"/>
      <w:marRight w:val="0"/>
      <w:marTop w:val="0"/>
      <w:marBottom w:val="0"/>
      <w:divBdr>
        <w:top w:val="none" w:sz="0" w:space="0" w:color="auto"/>
        <w:left w:val="none" w:sz="0" w:space="0" w:color="auto"/>
        <w:bottom w:val="none" w:sz="0" w:space="0" w:color="auto"/>
        <w:right w:val="none" w:sz="0" w:space="0" w:color="auto"/>
      </w:divBdr>
    </w:div>
    <w:div w:id="937063624">
      <w:bodyDiv w:val="1"/>
      <w:marLeft w:val="0"/>
      <w:marRight w:val="0"/>
      <w:marTop w:val="0"/>
      <w:marBottom w:val="0"/>
      <w:divBdr>
        <w:top w:val="none" w:sz="0" w:space="0" w:color="auto"/>
        <w:left w:val="none" w:sz="0" w:space="0" w:color="auto"/>
        <w:bottom w:val="none" w:sz="0" w:space="0" w:color="auto"/>
        <w:right w:val="none" w:sz="0" w:space="0" w:color="auto"/>
      </w:divBdr>
    </w:div>
    <w:div w:id="1202551646">
      <w:bodyDiv w:val="1"/>
      <w:marLeft w:val="0"/>
      <w:marRight w:val="0"/>
      <w:marTop w:val="0"/>
      <w:marBottom w:val="0"/>
      <w:divBdr>
        <w:top w:val="none" w:sz="0" w:space="0" w:color="auto"/>
        <w:left w:val="none" w:sz="0" w:space="0" w:color="auto"/>
        <w:bottom w:val="none" w:sz="0" w:space="0" w:color="auto"/>
        <w:right w:val="none" w:sz="0" w:space="0" w:color="auto"/>
      </w:divBdr>
    </w:div>
    <w:div w:id="1411464642">
      <w:bodyDiv w:val="1"/>
      <w:marLeft w:val="0"/>
      <w:marRight w:val="0"/>
      <w:marTop w:val="0"/>
      <w:marBottom w:val="0"/>
      <w:divBdr>
        <w:top w:val="none" w:sz="0" w:space="0" w:color="auto"/>
        <w:left w:val="none" w:sz="0" w:space="0" w:color="auto"/>
        <w:bottom w:val="none" w:sz="0" w:space="0" w:color="auto"/>
        <w:right w:val="none" w:sz="0" w:space="0" w:color="auto"/>
      </w:divBdr>
    </w:div>
    <w:div w:id="164858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nitrol.at"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karosseriefachbetrieb@wko.at" TargetMode="Externa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taxacher@impressroom.com" TargetMode="External"/><Relationship Id="rId5" Type="http://schemas.openxmlformats.org/officeDocument/2006/relationships/image" Target="media/image2.jpeg"/><Relationship Id="rId10" Type="http://schemas.openxmlformats.org/officeDocument/2006/relationships/hyperlink" Target="mailto:bertram.gross@oeamtc.at" TargetMode="External"/><Relationship Id="rId4" Type="http://schemas.openxmlformats.org/officeDocument/2006/relationships/image" Target="media/image1.jpeg"/><Relationship Id="rId9" Type="http://schemas.openxmlformats.org/officeDocument/2006/relationships/hyperlink" Target="http://www.dinitrol.at"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Pentium</Company>
  <LinksUpToDate>false</LinksUpToDate>
  <CharactersWithSpaces>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5</cp:revision>
  <cp:lastPrinted>2017-11-23T08:55:00Z</cp:lastPrinted>
  <dcterms:created xsi:type="dcterms:W3CDTF">2017-11-22T10:53:00Z</dcterms:created>
  <dcterms:modified xsi:type="dcterms:W3CDTF">2017-11-23T10:40:00Z</dcterms:modified>
</cp:coreProperties>
</file>